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2278E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hint="eastAsia" w:ascii="新宋体" w:hAnsi="新宋体" w:eastAsia="新宋体" w:cs="新宋体"/>
          <w:sz w:val="44"/>
          <w:szCs w:val="44"/>
        </w:rPr>
      </w:pPr>
      <w:r>
        <w:rPr>
          <w:rFonts w:hint="eastAsia" w:ascii="新宋体" w:hAnsi="新宋体" w:eastAsia="新宋体" w:cs="新宋体"/>
          <w:color w:val="000000"/>
          <w:sz w:val="44"/>
          <w:szCs w:val="44"/>
        </w:rPr>
        <w:t>湘潭</w:t>
      </w:r>
      <w:r>
        <w:rPr>
          <w:rFonts w:hint="eastAsia" w:ascii="新宋体" w:hAnsi="新宋体" w:eastAsia="新宋体" w:cs="新宋体"/>
          <w:sz w:val="44"/>
          <w:szCs w:val="44"/>
          <w:lang w:val="en-US" w:eastAsia="zh-CN"/>
        </w:rPr>
        <w:t>市工业贸易中等专业</w:t>
      </w:r>
      <w:r>
        <w:rPr>
          <w:rFonts w:hint="eastAsia" w:ascii="新宋体" w:hAnsi="新宋体" w:eastAsia="新宋体" w:cs="新宋体"/>
          <w:sz w:val="44"/>
          <w:szCs w:val="44"/>
        </w:rPr>
        <w:t>学校</w:t>
      </w:r>
    </w:p>
    <w:p w14:paraId="63A766A2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hint="eastAsia" w:ascii="新宋体" w:hAnsi="新宋体" w:eastAsia="新宋体" w:cs="新宋体"/>
          <w:sz w:val="44"/>
          <w:szCs w:val="44"/>
          <w:lang w:val="en-US" w:eastAsia="zh-CN"/>
        </w:rPr>
      </w:pPr>
      <w:r>
        <w:rPr>
          <w:rFonts w:hint="eastAsia" w:ascii="新宋体" w:hAnsi="新宋体" w:eastAsia="新宋体" w:cs="新宋体"/>
          <w:sz w:val="44"/>
          <w:szCs w:val="44"/>
          <w:lang w:val="en-US" w:eastAsia="zh-CN"/>
        </w:rPr>
        <w:t>校门口设置手机存储柜采购项目</w:t>
      </w:r>
    </w:p>
    <w:p w14:paraId="484C9D9A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hint="eastAsia" w:ascii="新宋体" w:hAnsi="新宋体" w:eastAsia="新宋体" w:cs="新宋体"/>
          <w:sz w:val="44"/>
          <w:szCs w:val="44"/>
          <w:lang w:val="en-US" w:eastAsia="zh-CN"/>
        </w:rPr>
      </w:pPr>
      <w:r>
        <w:rPr>
          <w:rFonts w:hint="eastAsia" w:ascii="新宋体" w:hAnsi="新宋体" w:eastAsia="新宋体" w:cs="新宋体"/>
          <w:sz w:val="44"/>
          <w:szCs w:val="44"/>
          <w:lang w:val="en-US" w:eastAsia="zh-CN"/>
        </w:rPr>
        <w:t>比选结果公告</w:t>
      </w:r>
    </w:p>
    <w:p w14:paraId="4A1D41D9">
      <w:pPr>
        <w:pStyle w:val="3"/>
        <w:keepNext w:val="0"/>
        <w:keepLines w:val="0"/>
        <w:widowControl/>
        <w:suppressLineNumbers w:val="0"/>
        <w:spacing w:line="26" w:lineRule="atLeast"/>
        <w:jc w:val="both"/>
        <w:rPr>
          <w:rStyle w:val="7"/>
          <w:rFonts w:ascii="宋体" w:hAnsi="宋体" w:eastAsia="宋体" w:cs="宋体"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  <w:t>一、</w:t>
      </w:r>
      <w:r>
        <w:rPr>
          <w:rStyle w:val="7"/>
          <w:rFonts w:ascii="宋体" w:hAnsi="宋体" w:eastAsia="宋体" w:cs="宋体"/>
          <w:kern w:val="0"/>
          <w:sz w:val="25"/>
          <w:szCs w:val="25"/>
          <w:lang w:val="en-US" w:eastAsia="zh-CN" w:bidi="ar"/>
        </w:rPr>
        <w:t>项目名称</w:t>
      </w:r>
    </w:p>
    <w:p w14:paraId="019F18C8">
      <w:pPr>
        <w:ind w:firstLine="480" w:firstLineChars="200"/>
        <w:rPr>
          <w:rFonts w:hint="eastAsia" w:ascii="新宋体" w:hAnsi="新宋体" w:eastAsia="新宋体" w:cs="新宋体"/>
          <w:b w:val="0"/>
          <w:bCs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校门口设置手机存储柜</w:t>
      </w:r>
      <w:r>
        <w:rPr>
          <w:rFonts w:hint="eastAsia" w:ascii="新宋体" w:hAnsi="新宋体" w:eastAsia="新宋体" w:cs="新宋体"/>
          <w:b w:val="0"/>
          <w:bCs/>
          <w:sz w:val="24"/>
          <w:szCs w:val="24"/>
          <w:lang w:val="en-US" w:eastAsia="zh-CN"/>
        </w:rPr>
        <w:t>采购项目</w:t>
      </w:r>
    </w:p>
    <w:p w14:paraId="65B0CCA3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line="26" w:lineRule="atLeast"/>
        <w:jc w:val="both"/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  <w:t>中标（成交）信息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4240"/>
      </w:tblGrid>
      <w:tr w14:paraId="256C6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239" w:type="dxa"/>
          </w:tcPr>
          <w:p w14:paraId="4C1369FC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中选人名称</w:t>
            </w:r>
          </w:p>
        </w:tc>
        <w:tc>
          <w:tcPr>
            <w:tcW w:w="4240" w:type="dxa"/>
          </w:tcPr>
          <w:p w14:paraId="0BA83026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ind w:firstLine="1000" w:firstLineChars="400"/>
              <w:jc w:val="both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lang w:val="en-US" w:eastAsia="zh-CN" w:bidi="ar"/>
              </w:rPr>
              <w:t>中选（成交）价格（元）</w:t>
            </w:r>
          </w:p>
        </w:tc>
      </w:tr>
      <w:tr w14:paraId="5931C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4239" w:type="dxa"/>
            <w:vAlign w:val="center"/>
          </w:tcPr>
          <w:p w14:paraId="3827E459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湘潭市壹鑫科技发展有限公司</w:t>
            </w:r>
          </w:p>
        </w:tc>
        <w:tc>
          <w:tcPr>
            <w:tcW w:w="4240" w:type="dxa"/>
            <w:vAlign w:val="center"/>
          </w:tcPr>
          <w:p w14:paraId="25506F0E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86940.00</w:t>
            </w:r>
          </w:p>
        </w:tc>
      </w:tr>
    </w:tbl>
    <w:p w14:paraId="781BAEC1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line="26" w:lineRule="atLeast"/>
        <w:ind w:left="0" w:leftChars="0" w:firstLine="0" w:firstLineChars="0"/>
        <w:jc w:val="both"/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  <w:t>主要标的信息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24A03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025D1015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中选人名称</w:t>
            </w:r>
          </w:p>
        </w:tc>
      </w:tr>
      <w:tr w14:paraId="35F9D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11348587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湘潭市壹鑫科技发展有限公司</w:t>
            </w:r>
          </w:p>
        </w:tc>
      </w:tr>
      <w:tr w14:paraId="2CAEE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3C4EB047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both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标的名称</w:t>
            </w:r>
          </w:p>
        </w:tc>
        <w:tc>
          <w:tcPr>
            <w:tcW w:w="1704" w:type="dxa"/>
          </w:tcPr>
          <w:p w14:paraId="3171A79B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both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服务范围</w:t>
            </w:r>
          </w:p>
        </w:tc>
        <w:tc>
          <w:tcPr>
            <w:tcW w:w="1704" w:type="dxa"/>
          </w:tcPr>
          <w:p w14:paraId="2D4B7ED7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both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服务要求</w:t>
            </w:r>
          </w:p>
        </w:tc>
        <w:tc>
          <w:tcPr>
            <w:tcW w:w="1705" w:type="dxa"/>
          </w:tcPr>
          <w:p w14:paraId="5EA15C30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both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服务时间</w:t>
            </w:r>
          </w:p>
        </w:tc>
        <w:tc>
          <w:tcPr>
            <w:tcW w:w="1705" w:type="dxa"/>
          </w:tcPr>
          <w:p w14:paraId="61E6FA06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both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服务标准</w:t>
            </w:r>
          </w:p>
        </w:tc>
      </w:tr>
      <w:tr w14:paraId="52C30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68270D8F">
            <w:pPr>
              <w:jc w:val="both"/>
              <w:rPr>
                <w:rStyle w:val="7"/>
                <w:rFonts w:hint="default" w:ascii="宋体" w:hAnsi="宋体" w:eastAsia="宋体" w:cs="宋体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校门口设置手机存储柜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lang w:val="en-US" w:eastAsia="zh-CN"/>
              </w:rPr>
              <w:t>采购项目</w:t>
            </w:r>
          </w:p>
        </w:tc>
        <w:tc>
          <w:tcPr>
            <w:tcW w:w="1704" w:type="dxa"/>
            <w:vAlign w:val="center"/>
          </w:tcPr>
          <w:p w14:paraId="46FA1146">
            <w:pPr>
              <w:jc w:val="both"/>
              <w:rPr>
                <w:rStyle w:val="7"/>
                <w:rFonts w:hint="default" w:ascii="宋体" w:hAnsi="宋体" w:eastAsia="宋体" w:cs="宋体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按比选文件要求执行</w:t>
            </w:r>
          </w:p>
        </w:tc>
        <w:tc>
          <w:tcPr>
            <w:tcW w:w="1704" w:type="dxa"/>
            <w:vAlign w:val="center"/>
          </w:tcPr>
          <w:p w14:paraId="64465ACB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both"/>
              <w:rPr>
                <w:rStyle w:val="7"/>
                <w:rFonts w:hint="default" w:ascii="宋体" w:hAnsi="宋体" w:eastAsia="宋体" w:cs="宋体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按比选文件要求执行</w:t>
            </w:r>
          </w:p>
        </w:tc>
        <w:tc>
          <w:tcPr>
            <w:tcW w:w="1705" w:type="dxa"/>
            <w:vAlign w:val="center"/>
          </w:tcPr>
          <w:p w14:paraId="2948BE23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both"/>
              <w:rPr>
                <w:rStyle w:val="7"/>
                <w:rFonts w:hint="default" w:ascii="宋体" w:hAnsi="宋体" w:eastAsia="宋体" w:cs="宋体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按比选文件要求执行</w:t>
            </w:r>
          </w:p>
        </w:tc>
        <w:tc>
          <w:tcPr>
            <w:tcW w:w="1705" w:type="dxa"/>
            <w:vAlign w:val="center"/>
          </w:tcPr>
          <w:p w14:paraId="6E6A3CB5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both"/>
              <w:rPr>
                <w:rStyle w:val="7"/>
                <w:rFonts w:hint="default" w:ascii="宋体" w:hAnsi="宋体" w:eastAsia="宋体" w:cs="宋体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按比选文件要求执行</w:t>
            </w:r>
          </w:p>
        </w:tc>
      </w:tr>
    </w:tbl>
    <w:p w14:paraId="631B5940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line="26" w:lineRule="atLeast"/>
        <w:ind w:left="0" w:leftChars="0" w:firstLine="0" w:firstLineChars="0"/>
        <w:jc w:val="both"/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  <w:t>公告期限</w:t>
      </w:r>
    </w:p>
    <w:p w14:paraId="27BE80B6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line="26" w:lineRule="atLeast"/>
        <w:ind w:leftChars="0" w:firstLine="500" w:firstLineChars="200"/>
        <w:jc w:val="both"/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  <w:t>本公告期限为一个工作日。</w:t>
      </w:r>
    </w:p>
    <w:p w14:paraId="310CE8DD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line="26" w:lineRule="atLeast"/>
        <w:ind w:leftChars="0" w:firstLine="500" w:firstLineChars="200"/>
        <w:jc w:val="both"/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  <w:t>已参与本项目采购活动的供应商认为该中标（成交）结果和采购过程等使自己的权益受到损害的，可以自本公告期限届满之日（自本公告发布之日起至第2个工作日止）起7个工作日内，以书面形式向采购人提出质疑。</w:t>
      </w:r>
    </w:p>
    <w:p w14:paraId="794EF3CB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line="26" w:lineRule="atLeast"/>
        <w:ind w:leftChars="0" w:firstLine="500" w:firstLineChars="200"/>
        <w:jc w:val="both"/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</w:pPr>
    </w:p>
    <w:p w14:paraId="1708BCFC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line="26" w:lineRule="atLeast"/>
        <w:ind w:leftChars="0" w:firstLine="500" w:firstLineChars="200"/>
        <w:jc w:val="both"/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</w:pPr>
    </w:p>
    <w:p w14:paraId="53F8A45F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line="26" w:lineRule="atLeast"/>
        <w:ind w:left="0" w:leftChars="0" w:firstLine="0" w:firstLineChars="0"/>
        <w:jc w:val="both"/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  <w:t>其他补充事宜</w:t>
      </w:r>
    </w:p>
    <w:tbl>
      <w:tblPr>
        <w:tblStyle w:val="5"/>
        <w:tblW w:w="0" w:type="auto"/>
        <w:tblInd w:w="-1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2126"/>
        <w:gridCol w:w="1420"/>
        <w:gridCol w:w="1420"/>
        <w:gridCol w:w="1421"/>
        <w:gridCol w:w="1421"/>
      </w:tblGrid>
      <w:tr w14:paraId="4362C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870" w:type="dxa"/>
            <w:vAlign w:val="center"/>
          </w:tcPr>
          <w:p w14:paraId="34A006DB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126" w:type="dxa"/>
            <w:vAlign w:val="center"/>
          </w:tcPr>
          <w:p w14:paraId="03C80BCD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单位名称</w:t>
            </w:r>
          </w:p>
        </w:tc>
        <w:tc>
          <w:tcPr>
            <w:tcW w:w="1420" w:type="dxa"/>
            <w:vAlign w:val="center"/>
          </w:tcPr>
          <w:p w14:paraId="031A94A2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资格性审查</w:t>
            </w:r>
          </w:p>
        </w:tc>
        <w:tc>
          <w:tcPr>
            <w:tcW w:w="1420" w:type="dxa"/>
            <w:vAlign w:val="center"/>
          </w:tcPr>
          <w:p w14:paraId="7B637332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符合性审查</w:t>
            </w:r>
          </w:p>
        </w:tc>
        <w:tc>
          <w:tcPr>
            <w:tcW w:w="1421" w:type="dxa"/>
            <w:vAlign w:val="center"/>
          </w:tcPr>
          <w:p w14:paraId="6F470624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最终报价</w:t>
            </w:r>
          </w:p>
        </w:tc>
        <w:tc>
          <w:tcPr>
            <w:tcW w:w="1421" w:type="dxa"/>
            <w:vAlign w:val="center"/>
          </w:tcPr>
          <w:p w14:paraId="1F4ACCCF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候选人排序</w:t>
            </w:r>
          </w:p>
        </w:tc>
      </w:tr>
      <w:tr w14:paraId="029E5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 w14:paraId="6BCAF09B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126" w:type="dxa"/>
            <w:vAlign w:val="center"/>
          </w:tcPr>
          <w:p w14:paraId="618611DB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湘潭市壹鑫科技发展有限公司</w:t>
            </w:r>
          </w:p>
        </w:tc>
        <w:tc>
          <w:tcPr>
            <w:tcW w:w="1420" w:type="dxa"/>
            <w:vAlign w:val="center"/>
          </w:tcPr>
          <w:p w14:paraId="529BB91B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合格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B9489B8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合格</w:t>
            </w:r>
          </w:p>
        </w:tc>
        <w:tc>
          <w:tcPr>
            <w:tcW w:w="1421" w:type="dxa"/>
            <w:vAlign w:val="center"/>
          </w:tcPr>
          <w:p w14:paraId="7D03391B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86940.00</w:t>
            </w:r>
          </w:p>
        </w:tc>
        <w:tc>
          <w:tcPr>
            <w:tcW w:w="1421" w:type="dxa"/>
            <w:vAlign w:val="center"/>
          </w:tcPr>
          <w:p w14:paraId="3552B578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1</w:t>
            </w:r>
          </w:p>
        </w:tc>
      </w:tr>
      <w:tr w14:paraId="2B86A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 w14:paraId="33BE2419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126" w:type="dxa"/>
            <w:vAlign w:val="center"/>
          </w:tcPr>
          <w:p w14:paraId="66B1988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湘潭熠途商贸</w:t>
            </w:r>
          </w:p>
          <w:p w14:paraId="3C5D52A0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有限公司</w:t>
            </w:r>
          </w:p>
        </w:tc>
        <w:tc>
          <w:tcPr>
            <w:tcW w:w="1420" w:type="dxa"/>
            <w:vAlign w:val="center"/>
          </w:tcPr>
          <w:p w14:paraId="65188FC6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合格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07D51E7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合格</w:t>
            </w:r>
          </w:p>
        </w:tc>
        <w:tc>
          <w:tcPr>
            <w:tcW w:w="1421" w:type="dxa"/>
            <w:vAlign w:val="center"/>
          </w:tcPr>
          <w:p w14:paraId="32F2C4BA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92120.00</w:t>
            </w:r>
          </w:p>
        </w:tc>
        <w:tc>
          <w:tcPr>
            <w:tcW w:w="1421" w:type="dxa"/>
            <w:vAlign w:val="center"/>
          </w:tcPr>
          <w:p w14:paraId="3743F5EA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2</w:t>
            </w:r>
          </w:p>
        </w:tc>
      </w:tr>
      <w:tr w14:paraId="7C975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 w14:paraId="54379FC0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2126" w:type="dxa"/>
            <w:vAlign w:val="center"/>
          </w:tcPr>
          <w:p w14:paraId="698B312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湖南东远文化科技有限公司</w:t>
            </w:r>
          </w:p>
        </w:tc>
        <w:tc>
          <w:tcPr>
            <w:tcW w:w="1420" w:type="dxa"/>
            <w:vAlign w:val="center"/>
          </w:tcPr>
          <w:p w14:paraId="38AC83A7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合格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1128691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合格</w:t>
            </w:r>
          </w:p>
        </w:tc>
        <w:tc>
          <w:tcPr>
            <w:tcW w:w="1421" w:type="dxa"/>
            <w:vAlign w:val="center"/>
          </w:tcPr>
          <w:p w14:paraId="15DAC38D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92680.00</w:t>
            </w:r>
          </w:p>
        </w:tc>
        <w:tc>
          <w:tcPr>
            <w:tcW w:w="1421" w:type="dxa"/>
            <w:vAlign w:val="center"/>
          </w:tcPr>
          <w:p w14:paraId="531ACD88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6" w:lineRule="atLeast"/>
              <w:jc w:val="center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3</w:t>
            </w:r>
          </w:p>
        </w:tc>
      </w:tr>
    </w:tbl>
    <w:p w14:paraId="04087F03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line="26" w:lineRule="atLeast"/>
        <w:ind w:left="0" w:leftChars="0" w:firstLine="0" w:firstLineChars="0"/>
        <w:jc w:val="both"/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  <w:t>凡对本次公告内容提出询问，请按以下方式联系</w:t>
      </w:r>
    </w:p>
    <w:p w14:paraId="2CD96DBF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line="26" w:lineRule="atLeast"/>
        <w:ind w:leftChars="0"/>
        <w:jc w:val="both"/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  <w:t xml:space="preserve">  比选人：湘潭市工业贸易中等专业学校</w:t>
      </w:r>
      <w:bookmarkStart w:id="0" w:name="_GoBack"/>
      <w:bookmarkEnd w:id="0"/>
    </w:p>
    <w:p w14:paraId="2DA0AC6D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line="26" w:lineRule="atLeast"/>
        <w:ind w:leftChars="0" w:firstLine="250" w:firstLineChars="100"/>
        <w:jc w:val="both"/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  <w:t>联系人：刘老师（13975272312、15673215948）</w:t>
      </w:r>
    </w:p>
    <w:p w14:paraId="7BB560B9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line="26" w:lineRule="atLeast"/>
        <w:ind w:leftChars="0"/>
        <w:jc w:val="right"/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  <w:t>湘潭市工业贸易中等专业学校</w:t>
      </w:r>
    </w:p>
    <w:p w14:paraId="72B20934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line="26" w:lineRule="atLeast"/>
        <w:ind w:leftChars="0" w:firstLine="250" w:firstLineChars="100"/>
        <w:jc w:val="right"/>
        <w:rPr>
          <w:rStyle w:val="7"/>
          <w:rFonts w:hint="default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  <w:t>2026年8月2日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0FD9F6"/>
    <w:multiLevelType w:val="singleLevel"/>
    <w:tmpl w:val="040FD9F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4D215A"/>
    <w:rsid w:val="184345AC"/>
    <w:rsid w:val="1E6A1FBF"/>
    <w:rsid w:val="43817CF6"/>
    <w:rsid w:val="4BA45ADE"/>
    <w:rsid w:val="52C20CB9"/>
    <w:rsid w:val="53854914"/>
    <w:rsid w:val="6319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jc w:val="left"/>
    </w:pPr>
    <w:rPr>
      <w:rFonts w:ascii="Calibri" w:hAnsi="Calibri" w:eastAsia="宋体" w:cs="Times New Roman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453</Words>
  <Characters>504</Characters>
  <Lines>0</Lines>
  <Paragraphs>0</Paragraphs>
  <TotalTime>4</TotalTime>
  <ScaleCrop>false</ScaleCrop>
  <LinksUpToDate>false</LinksUpToDate>
  <CharactersWithSpaces>506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2026-05-05T23:50:00Z</dcterms:created>
  <dc:creator>Administrator</dc:creator>
  <cp:lastModifiedBy>酒薄醉易醒</cp:lastModifiedBy>
  <dcterms:modified xsi:type="dcterms:W3CDTF">2026-08-02T01:52:33Z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AE3B9FFA64CA4784AB18377218B1F13F_12</vt:lpwstr>
  </property>
  <property fmtid="{D5CDD505-2E9C-101B-9397-08002B2CF9AE}" pid="4" name="KSOTemplateDocerSaveRecord">
    <vt:lpwstr>eyJoZGlkIjoiYjg3NWI0MjJjNmE1NjFjNTk5YmZlZWYzYjkyZjNhN2IiLCJ1c2VySWQiOiIxMTM0MzU1NTIxIn0=</vt:lpwstr>
  </property>
</Properties>
</file>